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90B" w:rsidRDefault="0070264C" w:rsidP="0070264C">
      <w:pPr>
        <w:tabs>
          <w:tab w:val="left" w:pos="2055"/>
        </w:tabs>
        <w:spacing w:after="0" w:line="240" w:lineRule="auto"/>
        <w:jc w:val="both"/>
        <w:rPr>
          <w:rFonts w:ascii="Times New Roman" w:hAnsi="Times New Roman"/>
          <w:b/>
          <w:sz w:val="24"/>
          <w:szCs w:val="24"/>
        </w:rPr>
      </w:pPr>
      <w:r>
        <w:rPr>
          <w:rFonts w:ascii="Times New Roman" w:hAnsi="Times New Roman"/>
        </w:rPr>
        <w:t xml:space="preserve"> </w:t>
      </w:r>
      <w:r>
        <w:rPr>
          <w:rFonts w:ascii="Times New Roman" w:hAnsi="Times New Roman"/>
          <w:noProof/>
        </w:rPr>
        <w:drawing>
          <wp:inline distT="0" distB="0" distL="0" distR="0">
            <wp:extent cx="5940425" cy="8401886"/>
            <wp:effectExtent l="0" t="0" r="3175" b="0"/>
            <wp:docPr id="1" name="Рисунок 1" descr="C:\Users\AMD-Nau\Desktop\img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D-Nau\Desktop\img6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C3090B" w:rsidRDefault="00C3090B" w:rsidP="00C3090B">
      <w:pPr>
        <w:spacing w:after="0" w:line="240" w:lineRule="auto"/>
        <w:jc w:val="both"/>
        <w:rPr>
          <w:rFonts w:ascii="Times New Roman" w:hAnsi="Times New Roman"/>
          <w:b/>
          <w:sz w:val="24"/>
          <w:szCs w:val="24"/>
        </w:rPr>
      </w:pPr>
    </w:p>
    <w:p w:rsidR="00C3090B" w:rsidRDefault="00C3090B" w:rsidP="00C3090B">
      <w:pPr>
        <w:spacing w:after="0" w:line="240" w:lineRule="auto"/>
        <w:jc w:val="both"/>
        <w:rPr>
          <w:rFonts w:ascii="Times New Roman" w:hAnsi="Times New Roman"/>
          <w:b/>
          <w:sz w:val="24"/>
          <w:szCs w:val="24"/>
        </w:rPr>
      </w:pPr>
    </w:p>
    <w:p w:rsidR="00C3090B" w:rsidRDefault="00C3090B" w:rsidP="00C3090B">
      <w:pPr>
        <w:spacing w:after="0" w:line="240" w:lineRule="auto"/>
        <w:jc w:val="both"/>
        <w:rPr>
          <w:rFonts w:ascii="Times New Roman" w:hAnsi="Times New Roman"/>
          <w:b/>
          <w:sz w:val="24"/>
          <w:szCs w:val="24"/>
        </w:rPr>
      </w:pPr>
    </w:p>
    <w:p w:rsidR="00C3090B" w:rsidRDefault="00C3090B" w:rsidP="00C3090B">
      <w:pPr>
        <w:spacing w:after="0" w:line="240" w:lineRule="auto"/>
        <w:jc w:val="both"/>
        <w:rPr>
          <w:rFonts w:ascii="Times New Roman" w:hAnsi="Times New Roman"/>
          <w:b/>
          <w:sz w:val="24"/>
          <w:szCs w:val="24"/>
        </w:rPr>
      </w:pPr>
    </w:p>
    <w:p w:rsidR="00C3090B" w:rsidRDefault="00C3090B" w:rsidP="00C3090B">
      <w:pPr>
        <w:spacing w:after="0" w:line="240" w:lineRule="auto"/>
        <w:jc w:val="both"/>
        <w:rPr>
          <w:rFonts w:ascii="Times New Roman" w:hAnsi="Times New Roman"/>
          <w:b/>
          <w:sz w:val="24"/>
          <w:szCs w:val="24"/>
        </w:rPr>
      </w:pPr>
      <w:r>
        <w:rPr>
          <w:rFonts w:ascii="Times New Roman" w:hAnsi="Times New Roman"/>
          <w:b/>
          <w:sz w:val="24"/>
          <w:szCs w:val="24"/>
        </w:rPr>
        <w:t xml:space="preserve">1. Общие положения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1.1. Муниципальное дошкольное образовательное учреждение </w:t>
      </w:r>
      <w:proofErr w:type="gramStart"/>
      <w:r>
        <w:rPr>
          <w:rFonts w:ascii="Times New Roman" w:hAnsi="Times New Roman"/>
          <w:sz w:val="24"/>
          <w:szCs w:val="24"/>
        </w:rPr>
        <w:t>детский</w:t>
      </w:r>
      <w:proofErr w:type="gramEnd"/>
      <w:r>
        <w:rPr>
          <w:rFonts w:ascii="Times New Roman" w:hAnsi="Times New Roman"/>
          <w:sz w:val="24"/>
          <w:szCs w:val="24"/>
        </w:rPr>
        <w:t xml:space="preserve"> сад «Карусель» (далее ДОУ)  обеспечивает  открытость и доступность информации  о  своей деятельности в соответствии с законодательством РФ.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1.2. </w:t>
      </w:r>
      <w:proofErr w:type="gramStart"/>
      <w:r>
        <w:rPr>
          <w:rFonts w:ascii="Times New Roman" w:hAnsi="Times New Roman"/>
          <w:sz w:val="24"/>
          <w:szCs w:val="24"/>
        </w:rPr>
        <w:t>Настоящее положение разработано с учетом требований Федерального закона от 29.12.2012 № 273-ФЗ "Об образовании в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«Методические рекомендации представления информации об образовательной организации в открытых источниках с учетом соблюдения требований законодательства в сфере образования» от 25.03.2015 № 07-675, «Требования</w:t>
      </w:r>
      <w:proofErr w:type="gramEnd"/>
      <w:r>
        <w:rPr>
          <w:rFonts w:ascii="Times New Roman" w:hAnsi="Times New Roman"/>
          <w:sz w:val="24"/>
          <w:szCs w:val="24"/>
        </w:rPr>
        <w:t xml:space="preserve"> </w:t>
      </w:r>
      <w:proofErr w:type="gramStart"/>
      <w:r>
        <w:rPr>
          <w:rFonts w:ascii="Times New Roman" w:hAnsi="Times New Roman"/>
          <w:sz w:val="24"/>
          <w:szCs w:val="24"/>
        </w:rPr>
        <w:t>к структуре официального сайта образовательной организации в информационно-</w:t>
      </w:r>
      <w:proofErr w:type="spellStart"/>
      <w:r>
        <w:rPr>
          <w:rFonts w:ascii="Times New Roman" w:hAnsi="Times New Roman"/>
          <w:sz w:val="24"/>
          <w:szCs w:val="24"/>
        </w:rPr>
        <w:t>телекоммуникативной</w:t>
      </w:r>
      <w:proofErr w:type="spellEnd"/>
      <w:r>
        <w:rPr>
          <w:rFonts w:ascii="Times New Roman" w:hAnsi="Times New Roman"/>
          <w:sz w:val="24"/>
          <w:szCs w:val="24"/>
        </w:rPr>
        <w:t xml:space="preserve"> сети «Интернет»  и формату предоставления на нем информации», утверждены приказом Федеральной службы по надзору в сфере образования и науки от 29.05.2014 № 785 приказа Минфина России от 21.07.2011 № 86н "Об утверждении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 </w:t>
      </w:r>
      <w:proofErr w:type="gramEnd"/>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1.3. Настоящее Положение определяет: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перечень раскрываемой ДОУ информации;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способы и сроки обеспечения ДОУ открытости и доступности информации;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ответственность ДОУ. </w:t>
      </w:r>
    </w:p>
    <w:p w:rsidR="00C3090B" w:rsidRDefault="00C3090B" w:rsidP="00C3090B">
      <w:pPr>
        <w:spacing w:after="0" w:line="240" w:lineRule="auto"/>
        <w:jc w:val="both"/>
        <w:rPr>
          <w:rFonts w:ascii="Times New Roman" w:hAnsi="Times New Roman"/>
          <w:b/>
          <w:sz w:val="24"/>
          <w:szCs w:val="24"/>
        </w:rPr>
      </w:pPr>
      <w:r>
        <w:rPr>
          <w:rFonts w:ascii="Times New Roman" w:hAnsi="Times New Roman"/>
          <w:b/>
          <w:sz w:val="24"/>
          <w:szCs w:val="24"/>
        </w:rPr>
        <w:t xml:space="preserve">2. Перечень информации, способы и сроки обеспечения ее открытости и доступности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2.1. ДОУ обеспечивает открытость и доступность информации путем ее размещения: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на информационных стендах ДОУ;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на официальном сайте ДОУ;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на сайте www.bus.gov.ru;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в средствах массовой информации (в т. ч. электронных).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2.2. Перечень обязательных к раскрытию сведений о деятельности ДОУ: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дата создания ДОУ;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информация  об учредителе ДОУ,  месте  нахождения,  режиме,  графике  работы,  контактных телефонах и адресах электронной почты;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информация о структуре и органах управления ДОУ;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информация о реализуемых образовательных программах;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информация о численности воспитанников по реализуемым образовательным программам за счет бюджетных ассигнований федерального бюджета, бюджетов субъектов РФ, местных бюджетов и по договорам об образовании за счет средств физических и (или) юридических лиц;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информация о языках образования;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информация о федеральных государственных образовательных стандартах;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информация о руководителе ДОУ, его заместителях;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информация  о персональном составе педагогических работников с указанием уровня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образования, квалификации и опыта работы; </w:t>
      </w:r>
    </w:p>
    <w:p w:rsidR="00C3090B" w:rsidRDefault="00C3090B" w:rsidP="00C3090B">
      <w:pPr>
        <w:spacing w:after="0" w:line="240" w:lineRule="auto"/>
        <w:jc w:val="both"/>
        <w:rPr>
          <w:rFonts w:ascii="Times New Roman" w:hAnsi="Times New Roman"/>
          <w:sz w:val="24"/>
          <w:szCs w:val="24"/>
        </w:rPr>
      </w:pPr>
      <w:proofErr w:type="gramStart"/>
      <w:r>
        <w:rPr>
          <w:rFonts w:ascii="Times New Roman" w:hAnsi="Times New Roman"/>
          <w:sz w:val="24"/>
          <w:szCs w:val="24"/>
        </w:rPr>
        <w:t>– информация о материально-техническом обеспечении образовательной деятельности  (в  т. ч. наличии оборудованных учебных кабинетов, объектов для проведения практических занятий, библиотек, объектов спорта, средств обучения и воспитания, условиях питания и охраны здоровья обучающихся, доступе к информационным системам и информационно-</w:t>
      </w:r>
      <w:proofErr w:type="gramEnd"/>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телекоммуникационным сетям, электронных образовательных </w:t>
      </w:r>
      <w:proofErr w:type="gramStart"/>
      <w:r>
        <w:rPr>
          <w:rFonts w:ascii="Times New Roman" w:hAnsi="Times New Roman"/>
          <w:sz w:val="24"/>
          <w:szCs w:val="24"/>
        </w:rPr>
        <w:t>ресурсах</w:t>
      </w:r>
      <w:proofErr w:type="gramEnd"/>
      <w:r>
        <w:rPr>
          <w:rFonts w:ascii="Times New Roman" w:hAnsi="Times New Roman"/>
          <w:sz w:val="24"/>
          <w:szCs w:val="24"/>
        </w:rPr>
        <w:t xml:space="preserve">; </w:t>
      </w:r>
    </w:p>
    <w:p w:rsidR="00C3090B" w:rsidRDefault="00C3090B" w:rsidP="00C3090B">
      <w:pPr>
        <w:spacing w:after="0" w:line="240" w:lineRule="auto"/>
        <w:jc w:val="both"/>
        <w:rPr>
          <w:rFonts w:ascii="Times New Roman" w:hAnsi="Times New Roman"/>
          <w:sz w:val="24"/>
          <w:szCs w:val="24"/>
        </w:rPr>
      </w:pPr>
      <w:proofErr w:type="gramStart"/>
      <w:r>
        <w:rPr>
          <w:rFonts w:ascii="Times New Roman" w:hAnsi="Times New Roman"/>
          <w:sz w:val="24"/>
          <w:szCs w:val="24"/>
        </w:rPr>
        <w:t xml:space="preserve">–информация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РФ, местных бюджетов, по договорам об образовании за счет средств физических и (или) юридических лиц), в т. ч. о наличии свободных мест для приема детей, не проживающих на закрепленной территории  не позднее 1 июля; </w:t>
      </w:r>
      <w:proofErr w:type="gramEnd"/>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–информация  об объеме образовательной деятельности, финансовое обеспечение которой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осуществляется за счет бюджетных ассигнований федерального бюджета, бюджетов субъектов РФ, местных бюджетов, по договорам об образовании за счет  средств  физических  и  (или) юридических лиц;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информация о поступлении финансовых и материальных средств и об их расходовании по итогам финансового года;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2.3. Обязательны к открытости и доступности копии следующих документов ДОУ: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устав;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лицензия на осуществление образовательной деятельности (с приложениями);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план финансово-хозяйственной деятельности  ДОУ, утвержденный в  </w:t>
      </w:r>
      <w:proofErr w:type="gramStart"/>
      <w:r>
        <w:rPr>
          <w:rFonts w:ascii="Times New Roman" w:hAnsi="Times New Roman"/>
          <w:sz w:val="24"/>
          <w:szCs w:val="24"/>
        </w:rPr>
        <w:t>установленном</w:t>
      </w:r>
      <w:proofErr w:type="gramEnd"/>
      <w:r>
        <w:rPr>
          <w:rFonts w:ascii="Times New Roman" w:hAnsi="Times New Roman"/>
          <w:sz w:val="24"/>
          <w:szCs w:val="24"/>
        </w:rPr>
        <w:t xml:space="preserve">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законодательством </w:t>
      </w:r>
      <w:proofErr w:type="gramStart"/>
      <w:r>
        <w:rPr>
          <w:rFonts w:ascii="Times New Roman" w:hAnsi="Times New Roman"/>
          <w:sz w:val="24"/>
          <w:szCs w:val="24"/>
        </w:rPr>
        <w:t>порядке</w:t>
      </w:r>
      <w:proofErr w:type="gramEnd"/>
      <w:r>
        <w:rPr>
          <w:rFonts w:ascii="Times New Roman" w:hAnsi="Times New Roman"/>
          <w:sz w:val="24"/>
          <w:szCs w:val="24"/>
        </w:rPr>
        <w:t xml:space="preserve">;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локальные нормативные акты, в т.  ч.  правила внутреннего распорядка  воспитанников,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правила внутреннего трудового распорядка, коллективный договор;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отчет о результатах </w:t>
      </w:r>
      <w:proofErr w:type="spellStart"/>
      <w:r>
        <w:rPr>
          <w:rFonts w:ascii="Times New Roman" w:hAnsi="Times New Roman"/>
          <w:sz w:val="24"/>
          <w:szCs w:val="24"/>
        </w:rPr>
        <w:t>самообследования</w:t>
      </w:r>
      <w:proofErr w:type="spellEnd"/>
      <w:r>
        <w:rPr>
          <w:rFonts w:ascii="Times New Roman" w:hAnsi="Times New Roman"/>
          <w:sz w:val="24"/>
          <w:szCs w:val="24"/>
        </w:rPr>
        <w:t xml:space="preserve">;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документ о порядке оказания платных образовательных услуг, в т.  ч.  образец  договора  об оказании платных образовательных услуг, документ об утверждении стоимости  </w:t>
      </w:r>
      <w:proofErr w:type="gramStart"/>
      <w:r>
        <w:rPr>
          <w:rFonts w:ascii="Times New Roman" w:hAnsi="Times New Roman"/>
          <w:sz w:val="24"/>
          <w:szCs w:val="24"/>
        </w:rPr>
        <w:t>обучения</w:t>
      </w:r>
      <w:proofErr w:type="gramEnd"/>
      <w:r>
        <w:rPr>
          <w:rFonts w:ascii="Times New Roman" w:hAnsi="Times New Roman"/>
          <w:sz w:val="24"/>
          <w:szCs w:val="24"/>
        </w:rPr>
        <w:t xml:space="preserve">  по каждой образовательной программе;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предписания органов, осуществляющих государственный контроль (надзор) в сфере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образования, отчеты об исполнении таких предписаний;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примерная форма заявления о приеме;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распорядительный акт органа местного самоуправления муниципального городского округа "Город Комсомольск-на-Амуре"  о  закреплении образовательных организаций  за конкретными территориями городского округа;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rPr>
        <w:t>распорядительный а</w:t>
      </w:r>
      <w:proofErr w:type="gramStart"/>
      <w:r>
        <w:rPr>
          <w:rFonts w:ascii="Times New Roman" w:hAnsi="Times New Roman"/>
        </w:rPr>
        <w:t>кт в тр</w:t>
      </w:r>
      <w:proofErr w:type="gramEnd"/>
      <w:r>
        <w:rPr>
          <w:rFonts w:ascii="Times New Roman" w:hAnsi="Times New Roman"/>
        </w:rPr>
        <w:t>ехдневный срок после издания размещается на информационном стенде образовательной организации. На официальном сайте образовательной организации в сети Интернет размещаются реквизиты распорядительного акта, наименование возрастной группы, число детей, зачисленных в указанную возрастную группу.</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––уведомление о прекращении деятельности;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2.4. ДОУ  обеспечивает открытость и доступность документов, определенных п. 2.3,  путем предоставления через  официальный сайт  www.bus.gov.ru  электронных копий  следующих документов: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решение учредителя о создании ДОУ;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учредительные документы ДОУ;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свидетельство о государственной регистрации ДОУ;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решения учредителя о назначении руководителя ДОУ;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муниципальное задание на оказание услуг (выполнение работ);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план финансово-хозяйственной деятельности ДОУ;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годовая бухгалтерская отчетность учреждения;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отчет о результатах деятельности  ДОУ  и об использовании </w:t>
      </w:r>
      <w:proofErr w:type="gramStart"/>
      <w:r>
        <w:rPr>
          <w:rFonts w:ascii="Times New Roman" w:hAnsi="Times New Roman"/>
          <w:sz w:val="24"/>
          <w:szCs w:val="24"/>
        </w:rPr>
        <w:t>закрепленного</w:t>
      </w:r>
      <w:proofErr w:type="gramEnd"/>
      <w:r>
        <w:rPr>
          <w:rFonts w:ascii="Times New Roman" w:hAnsi="Times New Roman"/>
          <w:sz w:val="24"/>
          <w:szCs w:val="24"/>
        </w:rPr>
        <w:t xml:space="preserve"> за ним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муниципального имущества;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сведения о проведенных в отношении ДОУ контрольных мероприятиях и их результатах.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2.5.  Требования к информации, размещаемой на официальном сайте  ДОУ,  ее  структура,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порядок размещения и сроки обновления определяются локальным актом ДОУ (положением об официальном сайте ДОУ).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2.6. ДОУ обеспечивает открытость следующих персональных данных: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а) о руководителе ДОУ, его заместителях, в т. ч.: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фамилия, имя, отчество (при наличии) руководителя, его заместителей;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должность руководителя, его заместителей;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контактные телефоны;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адрес электронной почты;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б)  о персональном составе педагогических работников с указанием уровня образования,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квалификации и опыта работы, в т. ч.: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фамилия, имя, отчество (при наличии) работника;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занимаемая должность (должности);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ученая степень (при наличии);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ученое звание (при наличии);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наименование направления подготовки и (или) специальности;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данные о повышении квалификации и (или) профессиональной переподготовке;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общий стаж работы;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стаж работы по специальности;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  иная информация о работниках  ДОУ, на размещение которой имеется  их  письменное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согласие (в том числе – на размещение фотографий).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2.7. ДОУ обязано по письменному требованию работника внести изменения в размещенную о нем информацию при условии предоставления подтверждающих документов. </w:t>
      </w:r>
    </w:p>
    <w:p w:rsidR="00C3090B" w:rsidRDefault="00C3090B" w:rsidP="00C3090B">
      <w:pPr>
        <w:spacing w:after="0" w:line="240" w:lineRule="auto"/>
        <w:jc w:val="both"/>
        <w:rPr>
          <w:rFonts w:ascii="Times New Roman" w:hAnsi="Times New Roman"/>
          <w:b/>
          <w:sz w:val="24"/>
          <w:szCs w:val="24"/>
        </w:rPr>
      </w:pPr>
      <w:r>
        <w:rPr>
          <w:rFonts w:ascii="Times New Roman" w:hAnsi="Times New Roman"/>
          <w:b/>
          <w:sz w:val="24"/>
          <w:szCs w:val="24"/>
        </w:rPr>
        <w:t xml:space="preserve">3. Ответственность ДОУ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3.1. ДОУ осуществляет раскрытие информации (в т. ч. персональных данных) в соответствии с требованиями законодательства РФ.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 xml:space="preserve">3.2. ДОУ обеспечивает обработку и хранение информации о  своих работниках,  а  также иных субъектах  персональных данных способами, обеспечивающими максимальную защищенность такой информации от неправомерного использования  в соответствии  с требованиями Федерального закона от 27.07.2006  №  152-ФЗ  "О  персональных  данных",  положением  об обработке персональных данных. </w:t>
      </w:r>
    </w:p>
    <w:p w:rsidR="00C3090B" w:rsidRDefault="00C3090B" w:rsidP="00C3090B">
      <w:pPr>
        <w:spacing w:after="0" w:line="240" w:lineRule="auto"/>
        <w:jc w:val="both"/>
        <w:rPr>
          <w:rFonts w:ascii="Times New Roman" w:hAnsi="Times New Roman"/>
          <w:sz w:val="24"/>
          <w:szCs w:val="24"/>
        </w:rPr>
      </w:pPr>
      <w:r>
        <w:rPr>
          <w:rFonts w:ascii="Times New Roman" w:hAnsi="Times New Roman"/>
          <w:sz w:val="24"/>
          <w:szCs w:val="24"/>
        </w:rPr>
        <w:t>3.3. ДОУ несет ответственность в порядке и на условиях, устанавливаемых законодательством РФ, за возможный ущерб,  причиненный в результате неправомерного использования информации третьими лицами.</w:t>
      </w:r>
    </w:p>
    <w:p w:rsidR="00863B4F" w:rsidRDefault="00863B4F">
      <w:bookmarkStart w:id="0" w:name="_GoBack"/>
      <w:bookmarkEnd w:id="0"/>
    </w:p>
    <w:sectPr w:rsidR="00863B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349"/>
    <w:rsid w:val="006C4B97"/>
    <w:rsid w:val="0070264C"/>
    <w:rsid w:val="00863B4F"/>
    <w:rsid w:val="00C3090B"/>
    <w:rsid w:val="00F273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90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26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264C"/>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90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26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264C"/>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04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1189</Words>
  <Characters>6782</Characters>
  <Application>Microsoft Office Word</Application>
  <DocSecurity>0</DocSecurity>
  <Lines>56</Lines>
  <Paragraphs>15</Paragraphs>
  <ScaleCrop>false</ScaleCrop>
  <Company>diakov.net</Company>
  <LinksUpToDate>false</LinksUpToDate>
  <CharactersWithSpaces>7956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4</cp:revision>
  <dcterms:created xsi:type="dcterms:W3CDTF">2019-05-07T03:57:00Z</dcterms:created>
  <dcterms:modified xsi:type="dcterms:W3CDTF">2019-11-05T04:42:00Z</dcterms:modified>
</cp:coreProperties>
</file>